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74" w:rsidRDefault="00896074" w:rsidP="006F3B92">
      <w:pPr>
        <w:spacing w:line="276" w:lineRule="auto"/>
        <w:jc w:val="both"/>
        <w:rPr>
          <w:rFonts w:ascii="Arial" w:hAnsi="Arial" w:cs="Arial"/>
          <w:bCs/>
          <w:sz w:val="16"/>
          <w:szCs w:val="24"/>
        </w:rPr>
      </w:pPr>
    </w:p>
    <w:p w:rsidR="002C00E1" w:rsidRPr="00795A50" w:rsidRDefault="002C00E1" w:rsidP="006F3B92">
      <w:pPr>
        <w:spacing w:line="276" w:lineRule="auto"/>
        <w:jc w:val="both"/>
        <w:rPr>
          <w:rFonts w:ascii="Arial" w:hAnsi="Arial" w:cs="Arial"/>
          <w:b/>
          <w:bCs/>
          <w:sz w:val="16"/>
          <w:szCs w:val="24"/>
        </w:rPr>
      </w:pPr>
    </w:p>
    <w:p w:rsidR="00F83C1D" w:rsidRPr="00795A50" w:rsidRDefault="000A1C42" w:rsidP="006F3B92">
      <w:pPr>
        <w:numPr>
          <w:ilvl w:val="0"/>
          <w:numId w:val="23"/>
        </w:numPr>
        <w:spacing w:line="276" w:lineRule="auto"/>
        <w:jc w:val="both"/>
        <w:rPr>
          <w:rFonts w:ascii="Arial" w:hAnsi="Arial" w:cs="Arial"/>
          <w:b/>
          <w:bCs/>
          <w:sz w:val="24"/>
          <w:szCs w:val="24"/>
        </w:rPr>
      </w:pPr>
      <w:r w:rsidRPr="00795A50">
        <w:rPr>
          <w:rFonts w:ascii="Arial" w:hAnsi="Arial" w:cs="Arial"/>
          <w:b/>
          <w:bCs/>
          <w:sz w:val="24"/>
          <w:szCs w:val="24"/>
        </w:rPr>
        <w:t>Region</w:t>
      </w:r>
    </w:p>
    <w:p w:rsidR="00F83C1D" w:rsidRPr="00795A50" w:rsidRDefault="00B76426" w:rsidP="00FD634B">
      <w:pPr>
        <w:jc w:val="both"/>
        <w:rPr>
          <w:rFonts w:ascii="Arial" w:hAnsi="Arial" w:cs="Arial"/>
          <w:sz w:val="22"/>
          <w:szCs w:val="22"/>
        </w:rPr>
      </w:pPr>
      <w:r w:rsidRPr="00795A50">
        <w:rPr>
          <w:rFonts w:ascii="Arial" w:hAnsi="Arial" w:cs="Arial"/>
          <w:sz w:val="22"/>
          <w:szCs w:val="22"/>
        </w:rPr>
        <w:t xml:space="preserve">Die Region </w:t>
      </w:r>
      <w:r w:rsidR="006F3B92" w:rsidRPr="00795A50">
        <w:rPr>
          <w:rFonts w:ascii="Arial" w:hAnsi="Arial" w:cs="Arial"/>
          <w:sz w:val="22"/>
          <w:szCs w:val="22"/>
        </w:rPr>
        <w:t xml:space="preserve">Großglockner </w:t>
      </w:r>
      <w:r w:rsidRPr="00795A50">
        <w:rPr>
          <w:rFonts w:ascii="Arial" w:hAnsi="Arial" w:cs="Arial"/>
          <w:sz w:val="22"/>
          <w:szCs w:val="22"/>
        </w:rPr>
        <w:t>umfasst die im Möll- un</w:t>
      </w:r>
      <w:r w:rsidR="002C00E1" w:rsidRPr="00795A50">
        <w:rPr>
          <w:rFonts w:ascii="Arial" w:hAnsi="Arial" w:cs="Arial"/>
          <w:sz w:val="22"/>
          <w:szCs w:val="22"/>
        </w:rPr>
        <w:t>d im Oberen Drautal gelegenen 16</w:t>
      </w:r>
      <w:r w:rsidRPr="00795A50">
        <w:rPr>
          <w:rFonts w:ascii="Arial" w:hAnsi="Arial" w:cs="Arial"/>
          <w:sz w:val="22"/>
          <w:szCs w:val="22"/>
        </w:rPr>
        <w:t xml:space="preserve"> Gemeinden des politischen Bezirkes Spittal an der Drau im nordwestlichsten Teil des Bundeslandes Kärnten </w:t>
      </w:r>
      <w:r w:rsidR="00795A50">
        <w:rPr>
          <w:rFonts w:ascii="Arial" w:hAnsi="Arial" w:cs="Arial"/>
          <w:sz w:val="22"/>
          <w:szCs w:val="22"/>
        </w:rPr>
        <w:t>mit einer Fläche von 1.360 km²</w:t>
      </w:r>
      <w:r w:rsidR="00795A50" w:rsidRPr="00795A50">
        <w:rPr>
          <w:rFonts w:ascii="Arial" w:hAnsi="Arial" w:cs="Arial"/>
          <w:sz w:val="22"/>
          <w:szCs w:val="22"/>
        </w:rPr>
        <w:t xml:space="preserve"> rd. 26</w:t>
      </w:r>
      <w:r w:rsidR="00795A50">
        <w:rPr>
          <w:rFonts w:ascii="Arial" w:hAnsi="Arial" w:cs="Arial"/>
          <w:sz w:val="22"/>
          <w:szCs w:val="22"/>
        </w:rPr>
        <w:t xml:space="preserve">.000 Einwohnern. </w:t>
      </w:r>
      <w:r w:rsidRPr="00795A50">
        <w:rPr>
          <w:rFonts w:ascii="Arial" w:hAnsi="Arial" w:cs="Arial"/>
          <w:sz w:val="22"/>
          <w:szCs w:val="22"/>
        </w:rPr>
        <w:t xml:space="preserve"> </w:t>
      </w:r>
    </w:p>
    <w:p w:rsidR="006F3B92" w:rsidRPr="00795A50" w:rsidRDefault="00B76426" w:rsidP="00FD634B">
      <w:pPr>
        <w:jc w:val="both"/>
        <w:rPr>
          <w:rFonts w:ascii="Arial" w:hAnsi="Arial" w:cs="Arial"/>
          <w:sz w:val="22"/>
          <w:szCs w:val="22"/>
        </w:rPr>
      </w:pPr>
      <w:r w:rsidRPr="00795A50">
        <w:rPr>
          <w:rFonts w:ascii="Arial" w:hAnsi="Arial" w:cs="Arial"/>
          <w:sz w:val="22"/>
          <w:szCs w:val="22"/>
        </w:rPr>
        <w:t>Beide Täler sind die</w:t>
      </w:r>
      <w:r w:rsidR="00F83C1D" w:rsidRPr="00795A50">
        <w:rPr>
          <w:rFonts w:ascii="Arial" w:hAnsi="Arial" w:cs="Arial"/>
          <w:sz w:val="22"/>
          <w:szCs w:val="22"/>
        </w:rPr>
        <w:t xml:space="preserve"> </w:t>
      </w:r>
      <w:r w:rsidRPr="00795A50">
        <w:rPr>
          <w:rFonts w:ascii="Arial" w:hAnsi="Arial" w:cs="Arial"/>
          <w:sz w:val="22"/>
          <w:szCs w:val="22"/>
        </w:rPr>
        <w:t>hochalpinsten Täler der Ostalpen und verfügen über die beeindruckendsten Hochgebirgslandschaften mit den längsten und größten Gletschern des Alpenraumes und dem höchsten Berg Österreichs, dem Großglockner.</w:t>
      </w:r>
      <w:r w:rsidR="00F83C1D" w:rsidRPr="00795A50">
        <w:rPr>
          <w:rFonts w:ascii="Arial" w:hAnsi="Arial" w:cs="Arial"/>
          <w:sz w:val="22"/>
          <w:szCs w:val="22"/>
        </w:rPr>
        <w:t xml:space="preserve"> </w:t>
      </w:r>
      <w:r w:rsidRPr="00795A50">
        <w:rPr>
          <w:rFonts w:ascii="Arial" w:hAnsi="Arial" w:cs="Arial"/>
          <w:sz w:val="22"/>
          <w:szCs w:val="22"/>
        </w:rPr>
        <w:t xml:space="preserve">Der überwiegende Teil des Gebietes ist durch Hochgebirge geprägt, dünn </w:t>
      </w:r>
      <w:r w:rsidR="00F83C1D" w:rsidRPr="00795A50">
        <w:rPr>
          <w:rFonts w:ascii="Arial" w:hAnsi="Arial" w:cs="Arial"/>
          <w:sz w:val="22"/>
          <w:szCs w:val="22"/>
        </w:rPr>
        <w:t xml:space="preserve">besiedelt, </w:t>
      </w:r>
      <w:r w:rsidRPr="00795A50">
        <w:rPr>
          <w:rFonts w:ascii="Arial" w:hAnsi="Arial" w:cs="Arial"/>
          <w:sz w:val="22"/>
          <w:szCs w:val="22"/>
        </w:rPr>
        <w:t>ländlich und touristisch geprägt.</w:t>
      </w:r>
    </w:p>
    <w:p w:rsidR="00B76426" w:rsidRPr="00795A50" w:rsidRDefault="00B76426" w:rsidP="00FD634B">
      <w:pPr>
        <w:jc w:val="both"/>
        <w:rPr>
          <w:rFonts w:ascii="Arial" w:hAnsi="Arial" w:cs="Arial"/>
          <w:sz w:val="22"/>
          <w:szCs w:val="22"/>
        </w:rPr>
      </w:pPr>
      <w:r w:rsidRPr="00795A50">
        <w:rPr>
          <w:rFonts w:ascii="Arial" w:hAnsi="Arial" w:cs="Arial"/>
          <w:sz w:val="22"/>
          <w:szCs w:val="22"/>
        </w:rPr>
        <w:t xml:space="preserve"> </w:t>
      </w:r>
    </w:p>
    <w:p w:rsidR="00B76426" w:rsidRPr="00795A50" w:rsidRDefault="006F3B92" w:rsidP="006F3B92">
      <w:pPr>
        <w:numPr>
          <w:ilvl w:val="0"/>
          <w:numId w:val="23"/>
        </w:numPr>
        <w:spacing w:line="276" w:lineRule="auto"/>
        <w:jc w:val="both"/>
        <w:rPr>
          <w:rFonts w:ascii="Arial" w:hAnsi="Arial" w:cs="Arial"/>
          <w:b/>
          <w:bCs/>
          <w:sz w:val="22"/>
          <w:szCs w:val="22"/>
        </w:rPr>
      </w:pPr>
      <w:r w:rsidRPr="00795A50">
        <w:rPr>
          <w:rFonts w:ascii="Arial" w:hAnsi="Arial" w:cs="Arial"/>
          <w:b/>
          <w:bCs/>
          <w:sz w:val="22"/>
          <w:szCs w:val="22"/>
        </w:rPr>
        <w:t>Problematik</w:t>
      </w:r>
    </w:p>
    <w:p w:rsidR="00B76426" w:rsidRPr="00795A50" w:rsidRDefault="00B76426" w:rsidP="00FD634B">
      <w:pPr>
        <w:jc w:val="both"/>
        <w:rPr>
          <w:rFonts w:ascii="Arial" w:hAnsi="Arial" w:cs="Arial"/>
          <w:sz w:val="22"/>
          <w:szCs w:val="22"/>
        </w:rPr>
      </w:pPr>
      <w:r w:rsidRPr="00795A50">
        <w:rPr>
          <w:rFonts w:ascii="Arial" w:hAnsi="Arial" w:cs="Arial"/>
          <w:sz w:val="22"/>
          <w:szCs w:val="22"/>
        </w:rPr>
        <w:t>Die bedeutendsten klimawandelbedingten Herausforderungen der Region sind der Rückgang der Gletscher, Anstieg der Durchschnittstemperaturen, ein Sommer-  und Wintertourismus mit notwendiger Anpassung auf Grund klimatischer Veränderungen sowie Maßnahmen zum Naturkatastrophenschutz (Hochwasserschutz, Hangstabilisierungen, Schutzwälder, Bannwälder, Forstmonokulturen, Hitze, etc.).</w:t>
      </w:r>
    </w:p>
    <w:p w:rsidR="000A1C42" w:rsidRPr="00795A50" w:rsidRDefault="000A1C42" w:rsidP="00FD634B">
      <w:pPr>
        <w:jc w:val="both"/>
        <w:rPr>
          <w:rFonts w:ascii="Arial" w:hAnsi="Arial" w:cs="Arial"/>
          <w:sz w:val="22"/>
          <w:szCs w:val="22"/>
        </w:rPr>
      </w:pPr>
      <w:r w:rsidRPr="00795A50">
        <w:rPr>
          <w:rFonts w:ascii="Arial" w:hAnsi="Arial" w:cs="Arial"/>
          <w:sz w:val="22"/>
          <w:szCs w:val="22"/>
        </w:rPr>
        <w:t>Der Rückzug der Gletscher und Vergletscherungen als geographische und regionale Besonderheit, würde einen Verlust der Identität und des Alleinstellungsmerkmales bedeuten.</w:t>
      </w:r>
    </w:p>
    <w:p w:rsidR="000A1C42" w:rsidRPr="00795A50" w:rsidRDefault="000A1C42" w:rsidP="0035207B">
      <w:pPr>
        <w:tabs>
          <w:tab w:val="num" w:pos="720"/>
        </w:tabs>
        <w:jc w:val="both"/>
        <w:rPr>
          <w:rFonts w:ascii="Arial" w:hAnsi="Arial" w:cs="Arial"/>
          <w:sz w:val="22"/>
          <w:szCs w:val="22"/>
        </w:rPr>
      </w:pPr>
      <w:r w:rsidRPr="00795A50">
        <w:rPr>
          <w:rFonts w:ascii="Arial" w:hAnsi="Arial" w:cs="Arial"/>
          <w:sz w:val="22"/>
          <w:szCs w:val="22"/>
        </w:rPr>
        <w:t>In Skigebieten der Region wie u.a. Heiligenblut, Ankogel, der Emberger Alm oder dem Mölltaler Gletscher, ist aufgrund mangelnder Schneesicherheit eine intensive Beschneiung mit notwendiger Anpassung hinsichtlich der Beschneiungszeit und der technischen und alternativen Hilfsmittel gefordert.</w:t>
      </w:r>
      <w:r w:rsidR="00D55348">
        <w:rPr>
          <w:rFonts w:ascii="Arial" w:hAnsi="Arial" w:cs="Arial"/>
          <w:sz w:val="22"/>
          <w:szCs w:val="22"/>
        </w:rPr>
        <w:t xml:space="preserve"> </w:t>
      </w:r>
      <w:r w:rsidRPr="00795A50">
        <w:rPr>
          <w:rFonts w:ascii="Arial" w:hAnsi="Arial" w:cs="Arial"/>
          <w:sz w:val="22"/>
          <w:szCs w:val="22"/>
        </w:rPr>
        <w:t>Die Gefahr von Waldbränden ist in hohem Maße gegenüber den letzten Jahren gegeben. Infolge von Fichtenmonokulturen, gibt es einen massiven Befall von Borkenkäfern auch in höheren Lagen. Häufiger auftretende Starkregen verursachen wiederum Überschwemmungen und Muren.</w:t>
      </w:r>
    </w:p>
    <w:p w:rsidR="00B76426" w:rsidRPr="00795A50" w:rsidRDefault="00B76426" w:rsidP="00FD634B">
      <w:pPr>
        <w:jc w:val="both"/>
        <w:rPr>
          <w:rFonts w:ascii="Arial" w:hAnsi="Arial" w:cs="Arial"/>
          <w:b/>
          <w:sz w:val="22"/>
          <w:szCs w:val="22"/>
        </w:rPr>
      </w:pPr>
    </w:p>
    <w:p w:rsidR="0035207B" w:rsidRPr="0035207B" w:rsidRDefault="000A1C42" w:rsidP="0035207B">
      <w:pPr>
        <w:numPr>
          <w:ilvl w:val="0"/>
          <w:numId w:val="23"/>
        </w:numPr>
        <w:spacing w:line="276" w:lineRule="auto"/>
        <w:jc w:val="both"/>
        <w:rPr>
          <w:rFonts w:ascii="Arial" w:hAnsi="Arial" w:cs="Arial"/>
          <w:b/>
          <w:bCs/>
          <w:sz w:val="22"/>
          <w:szCs w:val="22"/>
        </w:rPr>
      </w:pPr>
      <w:r w:rsidRPr="00795A50">
        <w:rPr>
          <w:rFonts w:ascii="Arial" w:hAnsi="Arial" w:cs="Arial"/>
          <w:b/>
          <w:bCs/>
          <w:sz w:val="22"/>
          <w:szCs w:val="22"/>
        </w:rPr>
        <w:t>Motivation für KLAR</w:t>
      </w:r>
    </w:p>
    <w:p w:rsidR="004E7B46" w:rsidRDefault="00D55FDF" w:rsidP="00FD634B">
      <w:pPr>
        <w:jc w:val="both"/>
        <w:rPr>
          <w:rFonts w:ascii="Arial" w:hAnsi="Arial" w:cs="Arial"/>
          <w:sz w:val="22"/>
          <w:szCs w:val="22"/>
        </w:rPr>
      </w:pPr>
      <w:r w:rsidRPr="00795A50">
        <w:rPr>
          <w:rFonts w:ascii="Arial" w:hAnsi="Arial" w:cs="Arial"/>
          <w:sz w:val="22"/>
          <w:szCs w:val="22"/>
        </w:rPr>
        <w:t>Die Verantwortlichen der Region haben erkannt, dass den negativen Folgen des Klimawandels entgegenzuwirken ist und e</w:t>
      </w:r>
      <w:r w:rsidR="00B76426" w:rsidRPr="00795A50">
        <w:rPr>
          <w:rFonts w:ascii="Arial" w:hAnsi="Arial" w:cs="Arial"/>
          <w:sz w:val="22"/>
          <w:szCs w:val="22"/>
        </w:rPr>
        <w:t xml:space="preserve">ntsprechende Aktionen und Impulse für die wirtschaftliche Weiterentwicklung der Region als Grundlage für das Leben der Bevölkerung in der Region, im landschafts-ökologischen Einklang mit der Natur als Lebensgrundlage </w:t>
      </w:r>
      <w:r w:rsidRPr="00795A50">
        <w:rPr>
          <w:rFonts w:ascii="Arial" w:hAnsi="Arial" w:cs="Arial"/>
          <w:sz w:val="22"/>
          <w:szCs w:val="22"/>
        </w:rPr>
        <w:t>zu setzten sind.</w:t>
      </w:r>
    </w:p>
    <w:p w:rsidR="00795A50" w:rsidRPr="00795A50" w:rsidRDefault="00795A50" w:rsidP="00FD634B">
      <w:pPr>
        <w:jc w:val="both"/>
        <w:rPr>
          <w:rFonts w:ascii="Arial" w:hAnsi="Arial" w:cs="Arial"/>
          <w:sz w:val="22"/>
          <w:szCs w:val="22"/>
        </w:rPr>
      </w:pPr>
    </w:p>
    <w:p w:rsidR="00896074" w:rsidRPr="00795A50" w:rsidRDefault="00795A50" w:rsidP="00795A50">
      <w:pPr>
        <w:numPr>
          <w:ilvl w:val="0"/>
          <w:numId w:val="23"/>
        </w:numPr>
        <w:spacing w:line="276" w:lineRule="auto"/>
        <w:jc w:val="both"/>
        <w:rPr>
          <w:rFonts w:ascii="Arial" w:hAnsi="Arial" w:cs="Arial"/>
          <w:b/>
          <w:sz w:val="22"/>
          <w:szCs w:val="22"/>
        </w:rPr>
      </w:pPr>
      <w:r w:rsidRPr="00795A50">
        <w:rPr>
          <w:rFonts w:ascii="Arial" w:hAnsi="Arial" w:cs="Arial"/>
          <w:b/>
          <w:sz w:val="22"/>
          <w:szCs w:val="22"/>
        </w:rPr>
        <w:t>Zielsetzung</w:t>
      </w:r>
    </w:p>
    <w:p w:rsidR="000A1C42" w:rsidRPr="00795A50" w:rsidRDefault="000A1C42" w:rsidP="00FD634B">
      <w:pPr>
        <w:jc w:val="both"/>
        <w:rPr>
          <w:rFonts w:ascii="Arial" w:hAnsi="Arial" w:cs="Arial"/>
          <w:color w:val="1F497D"/>
          <w:sz w:val="22"/>
          <w:szCs w:val="22"/>
        </w:rPr>
      </w:pPr>
      <w:r w:rsidRPr="00795A50">
        <w:rPr>
          <w:rFonts w:ascii="Arial" w:hAnsi="Arial" w:cs="Arial"/>
          <w:sz w:val="22"/>
          <w:szCs w:val="22"/>
        </w:rPr>
        <w:t>Ziel ist, einen Bewusstseinsbildungsprozess in Gang zu setzen und zu erreichen, dass in der Bevölkerung das Thema Klimawandelanpassung wahrgenommen wird und Projekte unterstützt werden</w:t>
      </w:r>
      <w:r w:rsidRPr="00795A50">
        <w:rPr>
          <w:rFonts w:ascii="Arial" w:hAnsi="Arial" w:cs="Arial"/>
          <w:i/>
          <w:color w:val="1F497D"/>
          <w:sz w:val="22"/>
          <w:szCs w:val="22"/>
        </w:rPr>
        <w:t>.</w:t>
      </w:r>
    </w:p>
    <w:p w:rsidR="000A1C42" w:rsidRPr="00795A50" w:rsidRDefault="000A1C42" w:rsidP="00FD634B">
      <w:pPr>
        <w:jc w:val="both"/>
        <w:rPr>
          <w:rFonts w:ascii="Arial" w:hAnsi="Arial" w:cs="Arial"/>
          <w:sz w:val="22"/>
          <w:szCs w:val="22"/>
        </w:rPr>
      </w:pPr>
      <w:r w:rsidRPr="00795A50">
        <w:rPr>
          <w:rFonts w:ascii="Arial" w:hAnsi="Arial" w:cs="Arial"/>
          <w:sz w:val="22"/>
          <w:szCs w:val="22"/>
        </w:rPr>
        <w:t>Sicherung des Wintertourismus durch technische und alternative Hilfsmittel und Umsetzung von alternativen touristischen Produkten und Angeboten</w:t>
      </w:r>
      <w:r w:rsidR="00D55FDF" w:rsidRPr="00795A50">
        <w:rPr>
          <w:rFonts w:ascii="Arial" w:hAnsi="Arial" w:cs="Arial"/>
          <w:sz w:val="22"/>
          <w:szCs w:val="22"/>
        </w:rPr>
        <w:t xml:space="preserve">- </w:t>
      </w:r>
      <w:r w:rsidR="00D55FDF" w:rsidRPr="00795A50">
        <w:rPr>
          <w:rFonts w:ascii="Arial" w:hAnsi="Arial" w:cs="Arial"/>
          <w:sz w:val="22"/>
          <w:szCs w:val="22"/>
        </w:rPr>
        <w:t>Verkürzung/Halbierung der Beschneiungszeit und mittelfristig auf 3 bi</w:t>
      </w:r>
      <w:r w:rsidR="00795A50" w:rsidRPr="00795A50">
        <w:rPr>
          <w:rFonts w:ascii="Arial" w:hAnsi="Arial" w:cs="Arial"/>
          <w:sz w:val="22"/>
          <w:szCs w:val="22"/>
        </w:rPr>
        <w:t>s 7 Tage in den Skigebieten,</w:t>
      </w:r>
      <w:r w:rsidR="00D55FDF" w:rsidRPr="00795A50">
        <w:rPr>
          <w:rFonts w:ascii="Arial" w:hAnsi="Arial" w:cs="Arial"/>
          <w:sz w:val="22"/>
          <w:szCs w:val="22"/>
        </w:rPr>
        <w:t xml:space="preserve"> Erhöhung der erneuerbaren Energie (Biomasse) mittelfristig von derzeit 30 auf 50% und langfristig auf 80%, Kleinwasserkraftwerke, Bestandesumwandlung der Fichtenmonokulturen auf einen entsprechenden Mischwaldanteil von 30%, Zonenplanung neu auf Grund von Starkregen und auftretenden Muren, Neuberechnung der Schutzwa</w:t>
      </w:r>
      <w:r w:rsidR="00795A50" w:rsidRPr="00795A50">
        <w:rPr>
          <w:rFonts w:ascii="Arial" w:hAnsi="Arial" w:cs="Arial"/>
          <w:sz w:val="22"/>
          <w:szCs w:val="22"/>
        </w:rPr>
        <w:t xml:space="preserve">sserbauten in Siedlungsgebieten </w:t>
      </w:r>
      <w:r w:rsidR="00795A50" w:rsidRPr="00795A50">
        <w:rPr>
          <w:rFonts w:ascii="Arial" w:hAnsi="Arial" w:cs="Arial"/>
          <w:sz w:val="22"/>
          <w:szCs w:val="22"/>
        </w:rPr>
        <w:t>in kritischen Überschwemmungsgebieten der Möll und Drau</w:t>
      </w:r>
      <w:r w:rsidR="00795A50" w:rsidRPr="00795A50">
        <w:rPr>
          <w:rFonts w:ascii="Arial" w:hAnsi="Arial" w:cs="Arial"/>
          <w:sz w:val="22"/>
          <w:szCs w:val="22"/>
        </w:rPr>
        <w:t>, V</w:t>
      </w:r>
      <w:r w:rsidRPr="00795A50">
        <w:rPr>
          <w:rFonts w:ascii="Arial" w:hAnsi="Arial" w:cs="Arial"/>
          <w:sz w:val="22"/>
          <w:szCs w:val="22"/>
        </w:rPr>
        <w:t xml:space="preserve">erhinderung von Austrocknung der Agrargebiete durch gezielte Bewässerungsmaßnahmen, dadurch Steigerung und Sicherung des Ertrages </w:t>
      </w:r>
      <w:r w:rsidR="00795A50" w:rsidRPr="00795A50">
        <w:rPr>
          <w:rFonts w:ascii="Arial" w:hAnsi="Arial" w:cs="Arial"/>
          <w:sz w:val="22"/>
          <w:szCs w:val="22"/>
        </w:rPr>
        <w:t>sind weitere Zielsetzungen.</w:t>
      </w:r>
    </w:p>
    <w:p w:rsidR="007C344B" w:rsidRPr="00795A50" w:rsidRDefault="007C344B" w:rsidP="00FD634B">
      <w:pPr>
        <w:jc w:val="both"/>
        <w:rPr>
          <w:rFonts w:ascii="Arial" w:hAnsi="Arial" w:cs="Arial"/>
          <w:b/>
          <w:color w:val="194486"/>
          <w:sz w:val="22"/>
          <w:szCs w:val="22"/>
        </w:rPr>
      </w:pPr>
    </w:p>
    <w:p w:rsidR="007C344B" w:rsidRPr="00795A50" w:rsidRDefault="007C344B" w:rsidP="00F83C1D">
      <w:pPr>
        <w:jc w:val="both"/>
        <w:rPr>
          <w:rFonts w:ascii="Arial" w:hAnsi="Arial" w:cs="Arial"/>
          <w:b/>
          <w:color w:val="194486"/>
          <w:sz w:val="22"/>
          <w:szCs w:val="22"/>
        </w:rPr>
      </w:pPr>
    </w:p>
    <w:p w:rsidR="00795A50" w:rsidRPr="00795A50" w:rsidRDefault="00795A50" w:rsidP="00F83C1D">
      <w:pPr>
        <w:jc w:val="both"/>
        <w:rPr>
          <w:rFonts w:ascii="Arial" w:hAnsi="Arial" w:cs="Arial"/>
          <w:b/>
          <w:color w:val="194486"/>
          <w:sz w:val="22"/>
          <w:szCs w:val="22"/>
        </w:rPr>
      </w:pPr>
    </w:p>
    <w:p w:rsidR="00795A50" w:rsidRDefault="00795A50" w:rsidP="00F83C1D">
      <w:pPr>
        <w:jc w:val="both"/>
        <w:rPr>
          <w:rFonts w:ascii="Arial" w:hAnsi="Arial" w:cs="Arial"/>
          <w:b/>
          <w:color w:val="194486"/>
        </w:rPr>
      </w:pPr>
    </w:p>
    <w:p w:rsidR="007C344B" w:rsidRDefault="000A1C42" w:rsidP="004E7B46">
      <w:pPr>
        <w:jc w:val="both"/>
        <w:rPr>
          <w:rFonts w:ascii="Arial" w:hAnsi="Arial" w:cs="Arial"/>
          <w:b/>
          <w:color w:val="194486"/>
        </w:rPr>
      </w:pPr>
      <w:r>
        <w:rPr>
          <w:rFonts w:ascii="Arial" w:hAnsi="Arial" w:cs="Arial"/>
          <w:b/>
          <w:color w:val="194486"/>
        </w:rPr>
        <w:t>K</w:t>
      </w:r>
      <w:r w:rsidR="00E76CA9">
        <w:rPr>
          <w:rFonts w:ascii="Arial" w:hAnsi="Arial" w:cs="Arial"/>
          <w:b/>
          <w:color w:val="194486"/>
        </w:rPr>
        <w:t xml:space="preserve">LAR! </w:t>
      </w:r>
      <w:r w:rsidR="004E7B46">
        <w:rPr>
          <w:rFonts w:ascii="Arial" w:hAnsi="Arial" w:cs="Arial"/>
          <w:b/>
          <w:color w:val="194486"/>
        </w:rPr>
        <w:t xml:space="preserve">Region </w:t>
      </w:r>
    </w:p>
    <w:p w:rsidR="00795A50" w:rsidRDefault="00795A50" w:rsidP="004E7B46">
      <w:pPr>
        <w:jc w:val="both"/>
        <w:rPr>
          <w:rFonts w:ascii="Arial" w:hAnsi="Arial" w:cs="Arial"/>
          <w:b/>
          <w:color w:val="194486"/>
        </w:rPr>
      </w:pPr>
      <w:r>
        <w:rPr>
          <w:rFonts w:ascii="Arial" w:hAnsi="Arial" w:cs="Arial"/>
          <w:b/>
          <w:color w:val="194486"/>
        </w:rPr>
        <w:t>Großglockner/Mölltal-Oberdrautal</w:t>
      </w:r>
    </w:p>
    <w:p w:rsidR="007C344B" w:rsidRDefault="004E7B46" w:rsidP="004E7B46">
      <w:pPr>
        <w:jc w:val="both"/>
        <w:rPr>
          <w:rFonts w:ascii="Arial" w:hAnsi="Arial" w:cs="Arial"/>
          <w:b/>
          <w:color w:val="194486"/>
        </w:rPr>
      </w:pPr>
      <w:r>
        <w:rPr>
          <w:rFonts w:ascii="Arial" w:hAnsi="Arial" w:cs="Arial"/>
          <w:b/>
          <w:color w:val="194486"/>
        </w:rPr>
        <w:t>Mag. Gunther Marwieser</w:t>
      </w:r>
    </w:p>
    <w:p w:rsidR="007C344B" w:rsidRDefault="004E7B46" w:rsidP="004E7B46">
      <w:pPr>
        <w:jc w:val="both"/>
        <w:rPr>
          <w:rFonts w:ascii="Arial" w:hAnsi="Arial" w:cs="Arial"/>
          <w:b/>
          <w:color w:val="194486"/>
        </w:rPr>
      </w:pPr>
      <w:r>
        <w:rPr>
          <w:rFonts w:ascii="Arial" w:hAnsi="Arial" w:cs="Arial"/>
          <w:b/>
          <w:color w:val="194486"/>
        </w:rPr>
        <w:t>A-9832 Stall 6</w:t>
      </w:r>
      <w:r w:rsidR="007C344B">
        <w:rPr>
          <w:rFonts w:ascii="Arial" w:hAnsi="Arial" w:cs="Arial"/>
          <w:b/>
          <w:color w:val="194486"/>
        </w:rPr>
        <w:t>, 0664 32 52 645</w:t>
      </w:r>
    </w:p>
    <w:p w:rsidR="007C344B" w:rsidRDefault="0061455A" w:rsidP="004E7B46">
      <w:pPr>
        <w:jc w:val="both"/>
        <w:rPr>
          <w:rFonts w:ascii="Arial" w:hAnsi="Arial" w:cs="Arial"/>
          <w:b/>
          <w:color w:val="194486"/>
        </w:rPr>
      </w:pPr>
      <w:hyperlink r:id="rId8" w:history="1">
        <w:r w:rsidR="007C344B" w:rsidRPr="00353DF0">
          <w:rPr>
            <w:rStyle w:val="Hyperlink"/>
            <w:rFonts w:ascii="Arial" w:hAnsi="Arial" w:cs="Arial"/>
            <w:b/>
          </w:rPr>
          <w:t>region@grossglockner.or.at</w:t>
        </w:r>
      </w:hyperlink>
      <w:r w:rsidR="007C344B">
        <w:rPr>
          <w:rFonts w:ascii="Arial" w:hAnsi="Arial" w:cs="Arial"/>
          <w:b/>
          <w:color w:val="194486"/>
        </w:rPr>
        <w:t xml:space="preserve"> </w:t>
      </w:r>
    </w:p>
    <w:p w:rsidR="007C344B" w:rsidRDefault="007C344B" w:rsidP="004E7B46">
      <w:pPr>
        <w:jc w:val="both"/>
        <w:rPr>
          <w:rFonts w:ascii="Arial" w:hAnsi="Arial" w:cs="Arial"/>
          <w:b/>
          <w:color w:val="194486"/>
        </w:rPr>
      </w:pPr>
    </w:p>
    <w:p w:rsidR="007C344B" w:rsidRDefault="007C344B" w:rsidP="004E7B46">
      <w:pPr>
        <w:jc w:val="both"/>
        <w:rPr>
          <w:rFonts w:ascii="Arial" w:hAnsi="Arial" w:cs="Arial"/>
          <w:b/>
          <w:color w:val="194486"/>
        </w:rPr>
      </w:pPr>
    </w:p>
    <w:p w:rsidR="007C344B" w:rsidRDefault="007C344B" w:rsidP="004E7B46">
      <w:pPr>
        <w:jc w:val="both"/>
        <w:rPr>
          <w:rFonts w:ascii="Arial" w:hAnsi="Arial" w:cs="Arial"/>
          <w:b/>
          <w:color w:val="194486"/>
        </w:rPr>
      </w:pPr>
      <w:bookmarkStart w:id="0" w:name="_GoBack"/>
      <w:bookmarkEnd w:id="0"/>
    </w:p>
    <w:sectPr w:rsidR="007C344B" w:rsidSect="003C23E8">
      <w:headerReference w:type="default" r:id="rId9"/>
      <w:footerReference w:type="default" r:id="rId10"/>
      <w:pgSz w:w="11906" w:h="16838"/>
      <w:pgMar w:top="1418" w:right="1134" w:bottom="1276" w:left="1134" w:header="624" w:footer="8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42" w:rsidRDefault="009A3742">
      <w:r>
        <w:separator/>
      </w:r>
    </w:p>
  </w:endnote>
  <w:endnote w:type="continuationSeparator" w:id="0">
    <w:p w:rsidR="009A3742" w:rsidRDefault="009A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14" w:rsidRPr="006F3B92" w:rsidRDefault="00896074" w:rsidP="00A57CDA">
    <w:pPr>
      <w:rPr>
        <w:color w:val="333333"/>
        <w:lang w:val="en-US"/>
      </w:rPr>
    </w:pPr>
    <w:r>
      <w:rPr>
        <w:noProof/>
        <w:lang w:val="de-AT" w:eastAsia="de-AT"/>
      </w:rPr>
      <w:drawing>
        <wp:anchor distT="0" distB="0" distL="114300" distR="114300" simplePos="0" relativeHeight="251663360" behindDoc="1" locked="0" layoutInCell="1" allowOverlap="1">
          <wp:simplePos x="0" y="0"/>
          <wp:positionH relativeFrom="column">
            <wp:posOffset>5737860</wp:posOffset>
          </wp:positionH>
          <wp:positionV relativeFrom="paragraph">
            <wp:posOffset>-319405</wp:posOffset>
          </wp:positionV>
          <wp:extent cx="893445" cy="778510"/>
          <wp:effectExtent l="0" t="0" r="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45" cy="778510"/>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5408" behindDoc="1" locked="0" layoutInCell="1" allowOverlap="1">
          <wp:simplePos x="0" y="0"/>
          <wp:positionH relativeFrom="column">
            <wp:posOffset>-463550</wp:posOffset>
          </wp:positionH>
          <wp:positionV relativeFrom="paragraph">
            <wp:posOffset>-274955</wp:posOffset>
          </wp:positionV>
          <wp:extent cx="1459230" cy="852170"/>
          <wp:effectExtent l="0" t="0" r="0" b="0"/>
          <wp:wrapTight wrapText="bothSides">
            <wp:wrapPolygon edited="0">
              <wp:start x="0" y="0"/>
              <wp:lineTo x="0" y="21246"/>
              <wp:lineTo x="21431" y="21246"/>
              <wp:lineTo x="21431" y="0"/>
              <wp:lineTo x="0" y="0"/>
            </wp:wrapPolygon>
          </wp:wrapTight>
          <wp:docPr id="16" name="Bild 16" descr="H:\LEADER 2014 - 2020 (23)\Projektbereiche\5 Regionalmanagementprojekte\3 KLAR\Einreichung\Fotos\20170614 KL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LEADER 2014 - 2020 (23)\Projektbereiche\5 Regionalmanagementprojekte\3 KLAR\Einreichung\Fotos\20170614 KLAR Logo.png"/>
                  <pic:cNvPicPr>
                    <a:picLocks noChangeAspect="1" noChangeArrowheads="1"/>
                  </pic:cNvPicPr>
                </pic:nvPicPr>
                <pic:blipFill>
                  <a:blip r:embed="rId2">
                    <a:extLst>
                      <a:ext uri="{28A0092B-C50C-407E-A947-70E740481C1C}">
                        <a14:useLocalDpi xmlns:a14="http://schemas.microsoft.com/office/drawing/2010/main" val="0"/>
                      </a:ext>
                    </a:extLst>
                  </a:blip>
                  <a:srcRect l="3891" t="7323" r="3242" b="5231"/>
                  <a:stretch>
                    <a:fillRect/>
                  </a:stretch>
                </pic:blipFill>
                <pic:spPr bwMode="auto">
                  <a:xfrm>
                    <a:off x="0" y="0"/>
                    <a:ext cx="1459230"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14" w:rsidRPr="006F3B92">
      <w:rPr>
        <w:color w:val="333333"/>
        <w:lang w:val="en-US"/>
      </w:rPr>
      <w:t>A-</w:t>
    </w:r>
    <w:r w:rsidR="00811CA1" w:rsidRPr="006F3B92">
      <w:rPr>
        <w:color w:val="333333"/>
        <w:lang w:val="en-US"/>
      </w:rPr>
      <w:t>9832 Stall 6</w:t>
    </w:r>
    <w:r w:rsidR="009508C8" w:rsidRPr="006F3B92">
      <w:rPr>
        <w:color w:val="333333"/>
        <w:lang w:val="en-US"/>
      </w:rPr>
      <w:t>, Tel/Fax</w:t>
    </w:r>
    <w:r w:rsidR="00495B72" w:rsidRPr="006F3B92">
      <w:rPr>
        <w:color w:val="333333"/>
        <w:lang w:val="en-US"/>
      </w:rPr>
      <w:t xml:space="preserve">: </w:t>
    </w:r>
    <w:r w:rsidR="00CE4114" w:rsidRPr="006F3B92">
      <w:rPr>
        <w:color w:val="333333"/>
        <w:lang w:val="en-US"/>
      </w:rPr>
      <w:t>+43(0)</w:t>
    </w:r>
    <w:r w:rsidR="00495B72" w:rsidRPr="006F3B92">
      <w:rPr>
        <w:color w:val="333333"/>
        <w:lang w:val="en-US"/>
      </w:rPr>
      <w:t>48 23/31 299</w:t>
    </w:r>
    <w:r w:rsidR="00CE4114" w:rsidRPr="006F3B92">
      <w:rPr>
        <w:color w:val="333333"/>
        <w:lang w:val="en-US"/>
      </w:rPr>
      <w:t>, E-</w:t>
    </w:r>
    <w:r w:rsidR="00902EEE" w:rsidRPr="006F3B92">
      <w:rPr>
        <w:color w:val="333333"/>
        <w:lang w:val="en-US"/>
      </w:rPr>
      <w:t xml:space="preserve">mail: </w:t>
    </w:r>
    <w:hyperlink r:id="rId3" w:history="1">
      <w:r w:rsidR="00902EEE" w:rsidRPr="006F3B92">
        <w:rPr>
          <w:rStyle w:val="Hyperlink"/>
          <w:lang w:val="en-US"/>
        </w:rPr>
        <w:t>region@grossglockner.or.at</w:t>
      </w:r>
    </w:hyperlink>
    <w:r w:rsidR="00902EEE" w:rsidRPr="006F3B92">
      <w:rPr>
        <w:color w:val="333333"/>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42" w:rsidRDefault="009A3742">
      <w:r>
        <w:separator/>
      </w:r>
    </w:p>
  </w:footnote>
  <w:footnote w:type="continuationSeparator" w:id="0">
    <w:p w:rsidR="009A3742" w:rsidRDefault="009A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F9" w:rsidRDefault="00166D88" w:rsidP="001812AB">
    <w:pPr>
      <w:rPr>
        <w:b/>
        <w:color w:val="333333"/>
        <w:sz w:val="36"/>
      </w:rPr>
    </w:pPr>
    <w:r>
      <w:rPr>
        <w:b/>
        <w:color w:val="333333"/>
        <w:sz w:val="36"/>
      </w:rPr>
      <w:t xml:space="preserve">      </w:t>
    </w:r>
    <w:r w:rsidR="00A32CF9">
      <w:rPr>
        <w:b/>
        <w:color w:val="333333"/>
        <w:sz w:val="36"/>
      </w:rPr>
      <w:t>KLAR! Klimawandel-Anpassungsmodellregion</w:t>
    </w:r>
  </w:p>
  <w:p w:rsidR="00CE4114" w:rsidRPr="005B4E96" w:rsidRDefault="00166D88" w:rsidP="00166D88">
    <w:pPr>
      <w:jc w:val="center"/>
      <w:rPr>
        <w:b/>
        <w:color w:val="333333"/>
        <w:sz w:val="36"/>
      </w:rPr>
    </w:pPr>
    <w:r>
      <w:rPr>
        <w:b/>
        <w:color w:val="333333"/>
        <w:sz w:val="36"/>
      </w:rPr>
      <w:t xml:space="preserve">                        </w:t>
    </w:r>
    <w:r w:rsidR="00CE4114">
      <w:rPr>
        <w:b/>
        <w:color w:val="333333"/>
        <w:sz w:val="36"/>
      </w:rPr>
      <w:t>Region Gro</w:t>
    </w:r>
    <w:r w:rsidR="005B4E96">
      <w:rPr>
        <w:b/>
        <w:color w:val="333333"/>
        <w:sz w:val="36"/>
      </w:rPr>
      <w:t>ßglockner/Mölltal – Oberdrautal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07C"/>
    <w:multiLevelType w:val="hybridMultilevel"/>
    <w:tmpl w:val="3B189214"/>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0C41563"/>
    <w:multiLevelType w:val="hybridMultilevel"/>
    <w:tmpl w:val="0310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62DAD"/>
    <w:multiLevelType w:val="hybridMultilevel"/>
    <w:tmpl w:val="0A5E39F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37C67"/>
    <w:multiLevelType w:val="hybridMultilevel"/>
    <w:tmpl w:val="A4A4AA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5537D28"/>
    <w:multiLevelType w:val="hybridMultilevel"/>
    <w:tmpl w:val="9A4CCFB6"/>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956AF"/>
    <w:multiLevelType w:val="hybridMultilevel"/>
    <w:tmpl w:val="7BCE1D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46CF8"/>
    <w:multiLevelType w:val="hybridMultilevel"/>
    <w:tmpl w:val="B6DCA2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1065C9"/>
    <w:multiLevelType w:val="hybridMultilevel"/>
    <w:tmpl w:val="2E2EF4F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D5E26"/>
    <w:multiLevelType w:val="hybridMultilevel"/>
    <w:tmpl w:val="5CC4574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73A1F"/>
    <w:multiLevelType w:val="hybridMultilevel"/>
    <w:tmpl w:val="EC7854DA"/>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E46B4"/>
    <w:multiLevelType w:val="hybridMultilevel"/>
    <w:tmpl w:val="E0C688F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4126213"/>
    <w:multiLevelType w:val="hybridMultilevel"/>
    <w:tmpl w:val="5AB8995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A318E"/>
    <w:multiLevelType w:val="hybridMultilevel"/>
    <w:tmpl w:val="6C0A46CA"/>
    <w:lvl w:ilvl="0" w:tplc="E17AA3D4">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84562FD"/>
    <w:multiLevelType w:val="hybridMultilevel"/>
    <w:tmpl w:val="B3DE04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88A36DF"/>
    <w:multiLevelType w:val="hybridMultilevel"/>
    <w:tmpl w:val="6B1225A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16FE7"/>
    <w:multiLevelType w:val="hybridMultilevel"/>
    <w:tmpl w:val="659EC016"/>
    <w:lvl w:ilvl="0" w:tplc="04070005">
      <w:start w:val="1"/>
      <w:numFmt w:val="bullet"/>
      <w:lvlText w:val=""/>
      <w:lvlJc w:val="left"/>
      <w:pPr>
        <w:tabs>
          <w:tab w:val="num" w:pos="720"/>
        </w:tabs>
        <w:ind w:left="720" w:hanging="360"/>
      </w:pPr>
      <w:rPr>
        <w:rFonts w:ascii="Wingdings" w:hAnsi="Wingdings" w:hint="default"/>
      </w:rPr>
    </w:lvl>
    <w:lvl w:ilvl="1" w:tplc="9D84521C">
      <w:start w:val="1030"/>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809D2"/>
    <w:multiLevelType w:val="hybridMultilevel"/>
    <w:tmpl w:val="B6FEBFC4"/>
    <w:lvl w:ilvl="0" w:tplc="0407000F">
      <w:start w:val="1"/>
      <w:numFmt w:val="decimal"/>
      <w:lvlText w:val="%1."/>
      <w:lvlJc w:val="left"/>
      <w:pPr>
        <w:tabs>
          <w:tab w:val="num" w:pos="3192"/>
        </w:tabs>
        <w:ind w:left="3192" w:hanging="360"/>
      </w:pPr>
      <w:rPr>
        <w:rFonts w:hint="default"/>
      </w:rPr>
    </w:lvl>
    <w:lvl w:ilvl="1" w:tplc="04070019" w:tentative="1">
      <w:start w:val="1"/>
      <w:numFmt w:val="lowerLetter"/>
      <w:lvlText w:val="%2."/>
      <w:lvlJc w:val="left"/>
      <w:pPr>
        <w:tabs>
          <w:tab w:val="num" w:pos="3912"/>
        </w:tabs>
        <w:ind w:left="3912" w:hanging="360"/>
      </w:pPr>
    </w:lvl>
    <w:lvl w:ilvl="2" w:tplc="0407001B" w:tentative="1">
      <w:start w:val="1"/>
      <w:numFmt w:val="lowerRoman"/>
      <w:lvlText w:val="%3."/>
      <w:lvlJc w:val="right"/>
      <w:pPr>
        <w:tabs>
          <w:tab w:val="num" w:pos="4632"/>
        </w:tabs>
        <w:ind w:left="4632" w:hanging="180"/>
      </w:pPr>
    </w:lvl>
    <w:lvl w:ilvl="3" w:tplc="0407000F" w:tentative="1">
      <w:start w:val="1"/>
      <w:numFmt w:val="decimal"/>
      <w:lvlText w:val="%4."/>
      <w:lvlJc w:val="left"/>
      <w:pPr>
        <w:tabs>
          <w:tab w:val="num" w:pos="5352"/>
        </w:tabs>
        <w:ind w:left="5352" w:hanging="360"/>
      </w:pPr>
    </w:lvl>
    <w:lvl w:ilvl="4" w:tplc="04070019" w:tentative="1">
      <w:start w:val="1"/>
      <w:numFmt w:val="lowerLetter"/>
      <w:lvlText w:val="%5."/>
      <w:lvlJc w:val="left"/>
      <w:pPr>
        <w:tabs>
          <w:tab w:val="num" w:pos="6072"/>
        </w:tabs>
        <w:ind w:left="6072" w:hanging="360"/>
      </w:pPr>
    </w:lvl>
    <w:lvl w:ilvl="5" w:tplc="0407001B" w:tentative="1">
      <w:start w:val="1"/>
      <w:numFmt w:val="lowerRoman"/>
      <w:lvlText w:val="%6."/>
      <w:lvlJc w:val="right"/>
      <w:pPr>
        <w:tabs>
          <w:tab w:val="num" w:pos="6792"/>
        </w:tabs>
        <w:ind w:left="6792" w:hanging="180"/>
      </w:pPr>
    </w:lvl>
    <w:lvl w:ilvl="6" w:tplc="0407000F" w:tentative="1">
      <w:start w:val="1"/>
      <w:numFmt w:val="decimal"/>
      <w:lvlText w:val="%7."/>
      <w:lvlJc w:val="left"/>
      <w:pPr>
        <w:tabs>
          <w:tab w:val="num" w:pos="7512"/>
        </w:tabs>
        <w:ind w:left="7512" w:hanging="360"/>
      </w:pPr>
    </w:lvl>
    <w:lvl w:ilvl="7" w:tplc="04070019" w:tentative="1">
      <w:start w:val="1"/>
      <w:numFmt w:val="lowerLetter"/>
      <w:lvlText w:val="%8."/>
      <w:lvlJc w:val="left"/>
      <w:pPr>
        <w:tabs>
          <w:tab w:val="num" w:pos="8232"/>
        </w:tabs>
        <w:ind w:left="8232" w:hanging="360"/>
      </w:pPr>
    </w:lvl>
    <w:lvl w:ilvl="8" w:tplc="0407001B" w:tentative="1">
      <w:start w:val="1"/>
      <w:numFmt w:val="lowerRoman"/>
      <w:lvlText w:val="%9."/>
      <w:lvlJc w:val="right"/>
      <w:pPr>
        <w:tabs>
          <w:tab w:val="num" w:pos="8952"/>
        </w:tabs>
        <w:ind w:left="8952" w:hanging="180"/>
      </w:pPr>
    </w:lvl>
  </w:abstractNum>
  <w:abstractNum w:abstractNumId="17" w15:restartNumberingAfterBreak="0">
    <w:nsid w:val="481D4491"/>
    <w:multiLevelType w:val="hybridMultilevel"/>
    <w:tmpl w:val="B34AAD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31A4424"/>
    <w:multiLevelType w:val="hybridMultilevel"/>
    <w:tmpl w:val="76007166"/>
    <w:lvl w:ilvl="0" w:tplc="936C14E8">
      <w:start w:val="1"/>
      <w:numFmt w:val="decimal"/>
      <w:lvlText w:val="%1."/>
      <w:lvlJc w:val="left"/>
      <w:pPr>
        <w:tabs>
          <w:tab w:val="num" w:pos="1080"/>
        </w:tabs>
        <w:ind w:left="1080" w:hanging="72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5D76553"/>
    <w:multiLevelType w:val="hybridMultilevel"/>
    <w:tmpl w:val="520E52BC"/>
    <w:lvl w:ilvl="0" w:tplc="837EFE24">
      <w:start w:val="1"/>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8BA7FB7"/>
    <w:multiLevelType w:val="hybridMultilevel"/>
    <w:tmpl w:val="DE0CFC0A"/>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9801057"/>
    <w:multiLevelType w:val="hybridMultilevel"/>
    <w:tmpl w:val="F418F732"/>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E0A84"/>
    <w:multiLevelType w:val="hybridMultilevel"/>
    <w:tmpl w:val="11F6805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F7466D2"/>
    <w:multiLevelType w:val="hybridMultilevel"/>
    <w:tmpl w:val="1B363B5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19"/>
  </w:num>
  <w:num w:numId="4">
    <w:abstractNumId w:val="13"/>
  </w:num>
  <w:num w:numId="5">
    <w:abstractNumId w:val="3"/>
  </w:num>
  <w:num w:numId="6">
    <w:abstractNumId w:val="16"/>
  </w:num>
  <w:num w:numId="7">
    <w:abstractNumId w:val="22"/>
  </w:num>
  <w:num w:numId="8">
    <w:abstractNumId w:val="21"/>
  </w:num>
  <w:num w:numId="9">
    <w:abstractNumId w:val="9"/>
  </w:num>
  <w:num w:numId="10">
    <w:abstractNumId w:val="0"/>
  </w:num>
  <w:num w:numId="11">
    <w:abstractNumId w:val="7"/>
  </w:num>
  <w:num w:numId="12">
    <w:abstractNumId w:val="4"/>
  </w:num>
  <w:num w:numId="13">
    <w:abstractNumId w:val="8"/>
  </w:num>
  <w:num w:numId="14">
    <w:abstractNumId w:val="2"/>
  </w:num>
  <w:num w:numId="15">
    <w:abstractNumId w:val="14"/>
  </w:num>
  <w:num w:numId="16">
    <w:abstractNumId w:val="15"/>
  </w:num>
  <w:num w:numId="17">
    <w:abstractNumId w:val="11"/>
  </w:num>
  <w:num w:numId="18">
    <w:abstractNumId w:val="5"/>
  </w:num>
  <w:num w:numId="19">
    <w:abstractNumId w:val="23"/>
  </w:num>
  <w:num w:numId="20">
    <w:abstractNumId w:val="10"/>
  </w:num>
  <w:num w:numId="21">
    <w:abstractNumId w:val="17"/>
  </w:num>
  <w:num w:numId="22">
    <w:abstractNumId w:val="6"/>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EE"/>
    <w:rsid w:val="000A1C42"/>
    <w:rsid w:val="000B1371"/>
    <w:rsid w:val="000C4ECA"/>
    <w:rsid w:val="00166D88"/>
    <w:rsid w:val="001812AB"/>
    <w:rsid w:val="001C1547"/>
    <w:rsid w:val="002363C6"/>
    <w:rsid w:val="002706E5"/>
    <w:rsid w:val="002742D5"/>
    <w:rsid w:val="002C00E1"/>
    <w:rsid w:val="00325E61"/>
    <w:rsid w:val="003333DF"/>
    <w:rsid w:val="0035207B"/>
    <w:rsid w:val="00387F19"/>
    <w:rsid w:val="003C23E8"/>
    <w:rsid w:val="00451759"/>
    <w:rsid w:val="00495B72"/>
    <w:rsid w:val="004E7B46"/>
    <w:rsid w:val="005331E6"/>
    <w:rsid w:val="00555BBD"/>
    <w:rsid w:val="005B4E96"/>
    <w:rsid w:val="0061455A"/>
    <w:rsid w:val="006C5546"/>
    <w:rsid w:val="006F3B92"/>
    <w:rsid w:val="00795A50"/>
    <w:rsid w:val="007C344B"/>
    <w:rsid w:val="00811CA1"/>
    <w:rsid w:val="00896074"/>
    <w:rsid w:val="008F4F78"/>
    <w:rsid w:val="00902EEE"/>
    <w:rsid w:val="009505FC"/>
    <w:rsid w:val="009508C8"/>
    <w:rsid w:val="00954EE7"/>
    <w:rsid w:val="009829B1"/>
    <w:rsid w:val="009A3742"/>
    <w:rsid w:val="009E10D3"/>
    <w:rsid w:val="009E4091"/>
    <w:rsid w:val="00A14078"/>
    <w:rsid w:val="00A32CF9"/>
    <w:rsid w:val="00A4010A"/>
    <w:rsid w:val="00A57CDA"/>
    <w:rsid w:val="00A9228B"/>
    <w:rsid w:val="00A947A9"/>
    <w:rsid w:val="00B13782"/>
    <w:rsid w:val="00B76426"/>
    <w:rsid w:val="00B84DC2"/>
    <w:rsid w:val="00B85A2B"/>
    <w:rsid w:val="00B90427"/>
    <w:rsid w:val="00B93660"/>
    <w:rsid w:val="00C12AED"/>
    <w:rsid w:val="00C3347E"/>
    <w:rsid w:val="00C6036A"/>
    <w:rsid w:val="00CA6FB3"/>
    <w:rsid w:val="00CA70B8"/>
    <w:rsid w:val="00CE4114"/>
    <w:rsid w:val="00D17F0F"/>
    <w:rsid w:val="00D55348"/>
    <w:rsid w:val="00D55FDF"/>
    <w:rsid w:val="00DE1F85"/>
    <w:rsid w:val="00E76CA9"/>
    <w:rsid w:val="00F30BCC"/>
    <w:rsid w:val="00F83C1D"/>
    <w:rsid w:val="00F90E9E"/>
    <w:rsid w:val="00FD63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strokecolor="none"/>
    </o:shapedefaults>
    <o:shapelayout v:ext="edit">
      <o:idmap v:ext="edit" data="1"/>
    </o:shapelayout>
  </w:shapeDefaults>
  <w:decimalSymbol w:val=","/>
  <w:listSeparator w:val=";"/>
  <w14:docId w14:val="5AEFB14E"/>
  <w15:docId w15:val="{96202FCF-2399-425F-952C-17ACAD45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link w:val="berschrift1Zchn"/>
    <w:qFormat/>
    <w:pPr>
      <w:keepNext/>
      <w:outlineLvl w:val="0"/>
    </w:pPr>
    <w:rPr>
      <w:sz w:val="24"/>
    </w:rPr>
  </w:style>
  <w:style w:type="paragraph" w:styleId="berschrift2">
    <w:name w:val="heading 2"/>
    <w:basedOn w:val="Standard"/>
    <w:next w:val="Standard"/>
    <w:qFormat/>
    <w:pPr>
      <w:keepNext/>
      <w:jc w:val="center"/>
      <w:outlineLvl w:val="1"/>
    </w:pPr>
    <w:rPr>
      <w:b/>
      <w:bCs/>
      <w:sz w:val="24"/>
    </w:rPr>
  </w:style>
  <w:style w:type="paragraph" w:styleId="berschrift3">
    <w:name w:val="heading 3"/>
    <w:basedOn w:val="Standard"/>
    <w:next w:val="Standard"/>
    <w:qFormat/>
    <w:pPr>
      <w:keepNext/>
      <w:ind w:left="709"/>
      <w:outlineLvl w:val="2"/>
    </w:pPr>
    <w:rPr>
      <w:sz w:val="24"/>
    </w:rPr>
  </w:style>
  <w:style w:type="paragraph" w:styleId="berschrift4">
    <w:name w:val="heading 4"/>
    <w:basedOn w:val="Standard"/>
    <w:next w:val="Standard"/>
    <w:qFormat/>
    <w:pPr>
      <w:keepNext/>
      <w:jc w:val="center"/>
      <w:outlineLvl w:val="3"/>
    </w:pPr>
    <w:rPr>
      <w:sz w:val="24"/>
      <w:lang w:val="de-AT"/>
    </w:rPr>
  </w:style>
  <w:style w:type="paragraph" w:styleId="berschrift5">
    <w:name w:val="heading 5"/>
    <w:basedOn w:val="Standard"/>
    <w:next w:val="Standard"/>
    <w:qFormat/>
    <w:pPr>
      <w:keepNext/>
      <w:jc w:val="right"/>
      <w:outlineLvl w:val="4"/>
    </w:pPr>
    <w:rPr>
      <w:rFonts w:ascii="Arial" w:hAnsi="Arial" w:cs="Arial"/>
      <w:sz w:val="24"/>
    </w:rPr>
  </w:style>
  <w:style w:type="paragraph" w:styleId="berschrift6">
    <w:name w:val="heading 6"/>
    <w:basedOn w:val="Standard"/>
    <w:next w:val="Standard"/>
    <w:qFormat/>
    <w:pPr>
      <w:keepNext/>
      <w:outlineLvl w:val="5"/>
    </w:pPr>
    <w:rPr>
      <w:sz w:val="24"/>
      <w:u w:val="single"/>
    </w:rPr>
  </w:style>
  <w:style w:type="paragraph" w:styleId="berschrift7">
    <w:name w:val="heading 7"/>
    <w:basedOn w:val="Standard"/>
    <w:next w:val="Standard"/>
    <w:qFormat/>
    <w:pPr>
      <w:keepNext/>
      <w:outlineLvl w:val="6"/>
    </w:pPr>
    <w:rPr>
      <w:b/>
      <w:bCs/>
      <w:sz w:val="24"/>
    </w:rPr>
  </w:style>
  <w:style w:type="paragraph" w:styleId="berschrift8">
    <w:name w:val="heading 8"/>
    <w:basedOn w:val="Standard"/>
    <w:next w:val="Standard"/>
    <w:qFormat/>
    <w:pPr>
      <w:keepNext/>
      <w:tabs>
        <w:tab w:val="left" w:pos="9639"/>
      </w:tabs>
      <w:ind w:right="567"/>
      <w:outlineLvl w:val="7"/>
    </w:pPr>
    <w:rPr>
      <w:sz w:val="24"/>
      <w:u w:val="single"/>
      <w:lang w:val="de-AT"/>
    </w:rPr>
  </w:style>
  <w:style w:type="paragraph" w:styleId="berschrift9">
    <w:name w:val="heading 9"/>
    <w:basedOn w:val="Standard"/>
    <w:next w:val="Standard"/>
    <w:qFormat/>
    <w:pPr>
      <w:keepNext/>
      <w:jc w:val="both"/>
      <w:outlineLvl w:val="8"/>
    </w:pPr>
    <w:rPr>
      <w:b/>
      <w:bCs/>
      <w:color w:val="0000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jc w:val="center"/>
    </w:pPr>
    <w:rPr>
      <w:b/>
      <w:bCs/>
      <w:color w:val="339966"/>
      <w:sz w:val="24"/>
    </w:rPr>
  </w:style>
  <w:style w:type="character" w:styleId="Hyperlink">
    <w:name w:val="Hyperlink"/>
    <w:basedOn w:val="Absatz-Standardschriftart"/>
    <w:semiHidden/>
    <w:rPr>
      <w:color w:val="0000FF"/>
      <w:u w:val="single"/>
    </w:rPr>
  </w:style>
  <w:style w:type="paragraph" w:styleId="Titel">
    <w:name w:val="Title"/>
    <w:basedOn w:val="Standard"/>
    <w:qFormat/>
    <w:pPr>
      <w:spacing w:line="360" w:lineRule="auto"/>
      <w:jc w:val="center"/>
    </w:pPr>
    <w:rPr>
      <w:b/>
      <w:sz w:val="32"/>
      <w:u w:val="single"/>
    </w:rPr>
  </w:style>
  <w:style w:type="paragraph" w:styleId="Textkrper2">
    <w:name w:val="Body Text 2"/>
    <w:basedOn w:val="Standard"/>
    <w:semiHidden/>
    <w:pPr>
      <w:jc w:val="both"/>
    </w:pPr>
    <w:rPr>
      <w:sz w:val="28"/>
    </w:rPr>
  </w:style>
  <w:style w:type="character" w:styleId="BesuchterLink">
    <w:name w:val="FollowedHyperlink"/>
    <w:basedOn w:val="Absatz-Standardschriftart"/>
    <w:semiHidden/>
    <w:rPr>
      <w:color w:val="800080"/>
      <w:u w:val="single"/>
    </w:rPr>
  </w:style>
  <w:style w:type="paragraph" w:styleId="Textkrper">
    <w:name w:val="Body Text"/>
    <w:basedOn w:val="Standard"/>
    <w:semiHidden/>
    <w:rPr>
      <w:b/>
      <w:bCs/>
      <w:sz w:val="24"/>
    </w:rPr>
  </w:style>
  <w:style w:type="paragraph" w:styleId="Textkrper-Zeileneinzug">
    <w:name w:val="Body Text Indent"/>
    <w:basedOn w:val="Standard"/>
    <w:semiHidden/>
    <w:pPr>
      <w:tabs>
        <w:tab w:val="left" w:pos="567"/>
      </w:tabs>
      <w:ind w:left="567"/>
    </w:pPr>
    <w:rPr>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3">
    <w:name w:val="Body Text 3"/>
    <w:basedOn w:val="Standard"/>
    <w:semiHidden/>
    <w:rPr>
      <w:sz w:val="24"/>
    </w:rPr>
  </w:style>
  <w:style w:type="paragraph" w:customStyle="1" w:styleId="b">
    <w:name w:val="b"/>
    <w:basedOn w:val="Standard"/>
    <w:pPr>
      <w:spacing w:before="100" w:beforeAutospacing="1" w:after="100" w:afterAutospacing="1"/>
      <w:jc w:val="both"/>
    </w:pPr>
    <w:rPr>
      <w:rFonts w:ascii="Arial Unicode MS" w:eastAsia="Arial Unicode MS" w:hAnsi="Arial Unicode MS" w:cs="Arial Unicode MS"/>
      <w:color w:val="000000"/>
      <w:sz w:val="24"/>
      <w:szCs w:val="24"/>
      <w:lang w:val="de-AT"/>
    </w:rPr>
  </w:style>
  <w:style w:type="paragraph" w:styleId="KeinLeerraum">
    <w:name w:val="No Spacing"/>
    <w:uiPriority w:val="1"/>
    <w:qFormat/>
    <w:rsid w:val="00954EE7"/>
    <w:rPr>
      <w:rFonts w:ascii="Calibri" w:hAnsi="Calibri"/>
      <w:sz w:val="22"/>
      <w:szCs w:val="22"/>
    </w:rPr>
  </w:style>
  <w:style w:type="character" w:customStyle="1" w:styleId="berschrift1Zchn">
    <w:name w:val="Überschrift 1 Zchn"/>
    <w:basedOn w:val="Absatz-Standardschriftart"/>
    <w:link w:val="berschrift1"/>
    <w:rsid w:val="009E4091"/>
    <w:rPr>
      <w:sz w:val="24"/>
      <w:lang w:val="de-DE" w:eastAsia="de-DE"/>
    </w:rPr>
  </w:style>
  <w:style w:type="paragraph" w:styleId="Listenabsatz">
    <w:name w:val="List Paragraph"/>
    <w:basedOn w:val="Standard"/>
    <w:uiPriority w:val="34"/>
    <w:qFormat/>
    <w:rsid w:val="000A1C42"/>
    <w:pPr>
      <w:spacing w:after="200" w:line="276" w:lineRule="auto"/>
      <w:ind w:left="720"/>
      <w:contextualSpacing/>
    </w:pPr>
    <w:rPr>
      <w:rFonts w:asciiTheme="minorHAnsi" w:eastAsiaTheme="minorHAnsi" w:hAnsiTheme="minorHAnsi" w:cstheme="minorBidi"/>
      <w:sz w:val="22"/>
      <w:szCs w:val="22"/>
      <w:lang w:val="de-AT" w:eastAsia="en-US"/>
    </w:rPr>
  </w:style>
  <w:style w:type="table" w:styleId="Tabellenraster">
    <w:name w:val="Table Grid"/>
    <w:basedOn w:val="NormaleTabelle"/>
    <w:uiPriority w:val="59"/>
    <w:rsid w:val="000A1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5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on@grossglockner.or.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region@grossglockner.or.a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BBAC-F888-40E1-95B6-7B42AF6F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Gemeindeamt Heiligenblut</vt:lpstr>
    </vt:vector>
  </TitlesOfParts>
  <Company/>
  <LinksUpToDate>false</LinksUpToDate>
  <CharactersWithSpaces>3275</CharactersWithSpaces>
  <SharedDoc>false</SharedDoc>
  <HLinks>
    <vt:vector size="6" baseType="variant">
      <vt:variant>
        <vt:i4>6422529</vt:i4>
      </vt:variant>
      <vt:variant>
        <vt:i4>0</vt:i4>
      </vt:variant>
      <vt:variant>
        <vt:i4>0</vt:i4>
      </vt:variant>
      <vt:variant>
        <vt:i4>5</vt:i4>
      </vt:variant>
      <vt:variant>
        <vt:lpwstr>mailto:region@grossglockner.or.at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Gemeindeamt Heiligenblut</dc:title>
  <dc:creator>Region Grossglockner</dc:creator>
  <cp:lastModifiedBy>Buero12</cp:lastModifiedBy>
  <cp:revision>11</cp:revision>
  <cp:lastPrinted>2017-03-30T12:26:00Z</cp:lastPrinted>
  <dcterms:created xsi:type="dcterms:W3CDTF">2017-06-14T11:55:00Z</dcterms:created>
  <dcterms:modified xsi:type="dcterms:W3CDTF">2017-09-28T06:44:00Z</dcterms:modified>
</cp:coreProperties>
</file>